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7F469E24" w:rsidR="00942FFD" w:rsidRPr="00E759C0" w:rsidRDefault="00942FFD" w:rsidP="00942FFD">
      <w:pPr>
        <w:pStyle w:val="CRCoverPage"/>
        <w:tabs>
          <w:tab w:val="right" w:pos="9639"/>
        </w:tabs>
        <w:spacing w:after="0"/>
        <w:rPr>
          <w:b/>
          <w:noProof/>
          <w:sz w:val="24"/>
        </w:rPr>
      </w:pPr>
      <w:r w:rsidRPr="006F4594">
        <w:rPr>
          <w:b/>
          <w:noProof/>
          <w:sz w:val="24"/>
        </w:rPr>
        <w:t>3GPP TSG-RAN5 Meeting #</w:t>
      </w:r>
      <w:r>
        <w:rPr>
          <w:b/>
          <w:noProof/>
          <w:sz w:val="24"/>
        </w:rPr>
        <w:t>9</w:t>
      </w:r>
      <w:r w:rsidR="00B94D55">
        <w:rPr>
          <w:b/>
          <w:noProof/>
          <w:sz w:val="24"/>
        </w:rPr>
        <w:t>6</w:t>
      </w:r>
      <w:r w:rsidRPr="006F4594">
        <w:rPr>
          <w:b/>
          <w:noProof/>
          <w:sz w:val="24"/>
        </w:rPr>
        <w:t>-e</w:t>
      </w:r>
      <w:r w:rsidRPr="00E759C0">
        <w:rPr>
          <w:b/>
          <w:noProof/>
          <w:sz w:val="24"/>
        </w:rPr>
        <w:tab/>
      </w:r>
      <w:r w:rsidR="00632069" w:rsidRPr="00632069">
        <w:rPr>
          <w:b/>
          <w:noProof/>
          <w:sz w:val="24"/>
        </w:rPr>
        <w:t>R5-22</w:t>
      </w:r>
      <w:r w:rsidR="00B94D55">
        <w:rPr>
          <w:b/>
          <w:noProof/>
          <w:sz w:val="24"/>
        </w:rPr>
        <w:t>4014</w:t>
      </w:r>
    </w:p>
    <w:p w14:paraId="2561D5D2" w14:textId="44DFC93A" w:rsidR="00632069" w:rsidRDefault="00B94D55" w:rsidP="00942FFD">
      <w:pPr>
        <w:pStyle w:val="CRCoverPage"/>
        <w:tabs>
          <w:tab w:val="right" w:pos="9639"/>
        </w:tabs>
        <w:spacing w:after="0"/>
        <w:rPr>
          <w:b/>
          <w:noProof/>
          <w:sz w:val="24"/>
        </w:rPr>
      </w:pPr>
      <w:r w:rsidRPr="00B94D55">
        <w:rPr>
          <w:b/>
          <w:noProof/>
          <w:sz w:val="24"/>
        </w:rPr>
        <w:t>Electronic Meeting, August 15 - 26, 2022</w:t>
      </w:r>
    </w:p>
    <w:p w14:paraId="58378352" w14:textId="77777777" w:rsidR="00B94D55" w:rsidRDefault="00B94D55" w:rsidP="00942FFD">
      <w:pPr>
        <w:pStyle w:val="CRCoverPage"/>
        <w:tabs>
          <w:tab w:val="right" w:pos="9639"/>
        </w:tabs>
        <w:spacing w:after="0"/>
        <w:rPr>
          <w:b/>
          <w:noProof/>
          <w:sz w:val="24"/>
        </w:rPr>
      </w:pPr>
    </w:p>
    <w:p w14:paraId="4D341FA4" w14:textId="46E5E602"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B94D55">
        <w:rPr>
          <w:b/>
          <w:noProof/>
          <w:sz w:val="24"/>
        </w:rPr>
        <w:t>7</w:t>
      </w:r>
      <w:r>
        <w:rPr>
          <w:b/>
          <w:noProof/>
          <w:sz w:val="24"/>
        </w:rPr>
        <w:tab/>
      </w:r>
      <w:r w:rsidR="00F510EB" w:rsidRPr="00F510EB">
        <w:rPr>
          <w:b/>
          <w:noProof/>
          <w:sz w:val="24"/>
        </w:rPr>
        <w:t>RP-222097</w:t>
      </w:r>
    </w:p>
    <w:p w14:paraId="0EBD269D" w14:textId="0A6417FE" w:rsidR="00D169B1" w:rsidRPr="0065380F" w:rsidRDefault="0054452F" w:rsidP="00EC2D33">
      <w:pPr>
        <w:pStyle w:val="CRCoverPage"/>
        <w:tabs>
          <w:tab w:val="right" w:pos="9639"/>
        </w:tabs>
        <w:spacing w:after="0"/>
        <w:rPr>
          <w:b/>
          <w:noProof/>
          <w:sz w:val="24"/>
        </w:rPr>
      </w:pPr>
      <w:r w:rsidRPr="0054452F">
        <w:rPr>
          <w:b/>
          <w:noProof/>
          <w:sz w:val="24"/>
        </w:rPr>
        <w:t xml:space="preserve">Electronic Meeting, </w:t>
      </w:r>
      <w:r w:rsidR="00B94D55">
        <w:rPr>
          <w:b/>
          <w:noProof/>
          <w:sz w:val="24"/>
        </w:rPr>
        <w:t>September 12</w:t>
      </w:r>
      <w:r w:rsidRPr="0054452F">
        <w:rPr>
          <w:b/>
          <w:noProof/>
          <w:sz w:val="24"/>
        </w:rPr>
        <w:t xml:space="preserve"> - </w:t>
      </w:r>
      <w:r w:rsidR="00B94D55">
        <w:rPr>
          <w:b/>
          <w:noProof/>
          <w:sz w:val="24"/>
        </w:rPr>
        <w:t>16</w:t>
      </w:r>
      <w:r w:rsidRPr="0054452F">
        <w:rPr>
          <w:b/>
          <w:noProof/>
          <w:sz w:val="24"/>
        </w:rPr>
        <w:t>,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56118CA" w:rsidR="00D45B2F" w:rsidRDefault="00D45B2F" w:rsidP="00D45B2F">
      <w:pPr>
        <w:tabs>
          <w:tab w:val="left" w:pos="567"/>
        </w:tabs>
        <w:rPr>
          <w:rFonts w:ascii="Arial" w:hAnsi="Arial" w:cs="Arial"/>
          <w:lang w:eastAsia="ja-JP"/>
        </w:rPr>
      </w:pPr>
      <w:r w:rsidRPr="00D02AF9">
        <w:rPr>
          <w:rFonts w:ascii="Arial" w:hAnsi="Arial" w:cs="Arial"/>
          <w:b/>
        </w:rPr>
        <w:t>Agenda item:</w:t>
      </w:r>
      <w:r w:rsidRPr="00D02AF9">
        <w:rPr>
          <w:rFonts w:ascii="Arial" w:hAnsi="Arial" w:cs="Arial"/>
        </w:rPr>
        <w:tab/>
      </w:r>
      <w:r w:rsidR="00F86A73" w:rsidRPr="00D02AF9">
        <w:rPr>
          <w:rFonts w:ascii="Arial" w:hAnsi="Arial" w:cs="Arial"/>
        </w:rPr>
        <w:tab/>
      </w:r>
      <w:r w:rsidR="00EF4800" w:rsidRPr="00D02AF9">
        <w:rPr>
          <w:rFonts w:ascii="Arial" w:hAnsi="Arial" w:cs="Arial"/>
        </w:rPr>
        <w:tab/>
      </w:r>
      <w:r w:rsidR="000A7F24" w:rsidRPr="00D02AF9">
        <w:rPr>
          <w:rFonts w:ascii="Arial" w:hAnsi="Arial" w:cs="Arial"/>
        </w:rPr>
        <w:t>13.</w:t>
      </w:r>
      <w:r w:rsidR="00D02AF9" w:rsidRPr="00D02AF9">
        <w:rPr>
          <w:rFonts w:ascii="Arial" w:hAnsi="Arial" w:cs="Arial"/>
        </w:rPr>
        <w:t>2</w:t>
      </w:r>
      <w:r w:rsidR="000A7F24" w:rsidRPr="00D02AF9">
        <w:rPr>
          <w:rFonts w:ascii="Arial" w:hAnsi="Arial" w:cs="Arial"/>
        </w:rPr>
        <w:t>.</w:t>
      </w:r>
      <w:r w:rsidR="00D7072F" w:rsidRPr="00D02AF9">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41A6902F" w14:textId="77777777" w:rsidR="00C96057" w:rsidRDefault="00871653" w:rsidP="00A145E2">
            <w:pPr>
              <w:tabs>
                <w:tab w:val="left" w:pos="567"/>
              </w:tabs>
              <w:spacing w:after="0"/>
              <w:rPr>
                <w:rFonts w:ascii="Arial" w:hAnsi="Arial" w:cs="Arial"/>
                <w:lang w:eastAsia="ja-JP"/>
              </w:rPr>
            </w:pPr>
            <w:r w:rsidRPr="00A263E8">
              <w:rPr>
                <w:rFonts w:ascii="Arial" w:hAnsi="Arial" w:cs="Arial"/>
                <w:lang w:eastAsia="ja-JP"/>
              </w:rPr>
              <w:t xml:space="preserve">Testing part: </w:t>
            </w:r>
            <w:r w:rsidR="006B42D7">
              <w:rPr>
                <w:rFonts w:ascii="Arial" w:hAnsi="Arial" w:cs="Arial"/>
                <w:lang w:eastAsia="ja-JP"/>
              </w:rPr>
              <w:t>12</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p w14:paraId="3E1EA5B9" w14:textId="1BECA47A" w:rsidR="006B42D7" w:rsidRPr="00A263E8" w:rsidRDefault="006B42D7" w:rsidP="00A145E2">
            <w:pPr>
              <w:tabs>
                <w:tab w:val="left" w:pos="567"/>
              </w:tabs>
              <w:spacing w:after="0"/>
              <w:rPr>
                <w:rFonts w:ascii="Arial" w:hAnsi="Arial" w:cs="Arial"/>
                <w:highlight w:val="yellow"/>
                <w:lang w:eastAsia="ja-JP"/>
              </w:rPr>
            </w:pPr>
            <w:r>
              <w:rPr>
                <w:rFonts w:ascii="Arial" w:hAnsi="Arial" w:cs="Arial"/>
                <w:lang w:eastAsia="ja-JP"/>
              </w:rPr>
              <w:t>+ 3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7F718BA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563D" w:rsidRPr="004F563D">
              <w:rPr>
                <w:rFonts w:ascii="Arial" w:hAnsi="Arial" w:cs="Arial"/>
                <w:color w:val="00B050"/>
                <w:kern w:val="2"/>
                <w:sz w:val="21"/>
                <w:szCs w:val="22"/>
                <w:lang w:val="en-US" w:eastAsia="ja-JP"/>
              </w:rPr>
              <w:t>85</w:t>
            </w:r>
            <w:r w:rsidRPr="004F563D">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48A18928"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B94D55">
        <w:rPr>
          <w:rFonts w:ascii="Arial" w:hAnsi="Arial" w:cs="Arial"/>
        </w:rPr>
        <w:t>6</w:t>
      </w:r>
      <w:r w:rsidR="000F289E">
        <w:rPr>
          <w:rFonts w:ascii="Arial" w:hAnsi="Arial" w:cs="Arial"/>
        </w:rPr>
        <w:t>-e</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175BFFF1" w:rsidR="009E7FF8" w:rsidRPr="00057818" w:rsidRDefault="009E7FF8" w:rsidP="009E7FF8">
      <w:pPr>
        <w:tabs>
          <w:tab w:val="left" w:pos="567"/>
        </w:tabs>
        <w:overflowPunct/>
        <w:autoSpaceDE/>
        <w:autoSpaceDN/>
        <w:snapToGrid w:val="0"/>
        <w:spacing w:after="0"/>
        <w:textAlignment w:val="auto"/>
        <w:rPr>
          <w:rFonts w:ascii="Arial" w:hAnsi="Arial" w:cs="Arial"/>
        </w:rPr>
      </w:pPr>
      <w:r w:rsidRPr="00057818">
        <w:rPr>
          <w:rFonts w:ascii="Arial" w:hAnsi="Arial" w:cs="Arial"/>
        </w:rPr>
        <w:t>At RAN5#</w:t>
      </w:r>
      <w:r w:rsidR="001D20B1" w:rsidRPr="00057818">
        <w:rPr>
          <w:rFonts w:ascii="Arial" w:hAnsi="Arial" w:cs="Arial"/>
        </w:rPr>
        <w:t>9</w:t>
      </w:r>
      <w:r w:rsidR="00B94D55">
        <w:rPr>
          <w:rFonts w:ascii="Arial" w:hAnsi="Arial" w:cs="Arial"/>
        </w:rPr>
        <w:t>6</w:t>
      </w:r>
      <w:r w:rsidR="000F289E" w:rsidRPr="00057818">
        <w:rPr>
          <w:rFonts w:ascii="Arial" w:hAnsi="Arial" w:cs="Arial"/>
        </w:rPr>
        <w:t>-e</w:t>
      </w:r>
      <w:r w:rsidRPr="00057818">
        <w:rPr>
          <w:rFonts w:ascii="Arial" w:hAnsi="Arial" w:cs="Arial"/>
        </w:rPr>
        <w:t xml:space="preserve"> there were </w:t>
      </w:r>
      <w:r w:rsidR="00B94D55">
        <w:rPr>
          <w:rFonts w:ascii="Arial" w:hAnsi="Arial" w:cs="Arial"/>
        </w:rPr>
        <w:t>13</w:t>
      </w:r>
      <w:r w:rsidRPr="00057818">
        <w:rPr>
          <w:rFonts w:ascii="Arial" w:hAnsi="Arial" w:cs="Arial"/>
        </w:rPr>
        <w:t xml:space="preserve"> CRs agreed in </w:t>
      </w:r>
      <w:r w:rsidR="00EA67FB" w:rsidRPr="00057818">
        <w:rPr>
          <w:rFonts w:ascii="Arial" w:hAnsi="Arial" w:cs="Arial"/>
        </w:rPr>
        <w:t>[3</w:t>
      </w:r>
      <w:r w:rsidRPr="00057818">
        <w:rPr>
          <w:rFonts w:ascii="Arial" w:hAnsi="Arial" w:cs="Arial"/>
        </w:rPr>
        <w:t>]</w:t>
      </w:r>
      <w:r w:rsidRPr="00057818">
        <w:t xml:space="preserve"> to </w:t>
      </w:r>
      <w:r w:rsidRPr="00057818">
        <w:rPr>
          <w:rFonts w:ascii="Arial" w:hAnsi="Arial" w:cs="Arial"/>
        </w:rPr>
        <w:t>[</w:t>
      </w:r>
      <w:r w:rsidR="00B94D55">
        <w:rPr>
          <w:rFonts w:ascii="Arial" w:hAnsi="Arial" w:cs="Arial"/>
        </w:rPr>
        <w:t>15</w:t>
      </w:r>
      <w:r w:rsidRPr="00057818">
        <w:rPr>
          <w:rFonts w:ascii="Arial" w:hAnsi="Arial" w:cs="Arial"/>
        </w:rPr>
        <w:t xml:space="preserve">]. See section 3 for complete list of contributions. </w:t>
      </w:r>
    </w:p>
    <w:p w14:paraId="62F1ED8F" w14:textId="77777777" w:rsidR="009E7FF8" w:rsidRPr="00057818" w:rsidRDefault="009E7FF8" w:rsidP="009E7FF8">
      <w:pPr>
        <w:tabs>
          <w:tab w:val="left" w:pos="567"/>
        </w:tabs>
        <w:overflowPunct/>
        <w:autoSpaceDE/>
        <w:autoSpaceDN/>
        <w:snapToGrid w:val="0"/>
        <w:spacing w:after="0"/>
        <w:textAlignment w:val="auto"/>
        <w:rPr>
          <w:rFonts w:ascii="Arial" w:hAnsi="Arial" w:cs="Arial"/>
        </w:rPr>
      </w:pPr>
    </w:p>
    <w:p w14:paraId="62284841" w14:textId="1FF923EA" w:rsidR="00A73EC0" w:rsidRPr="00ED7C39" w:rsidRDefault="004F563D" w:rsidP="00A73EC0">
      <w:pPr>
        <w:tabs>
          <w:tab w:val="left" w:pos="567"/>
        </w:tabs>
        <w:overflowPunct/>
        <w:autoSpaceDE/>
        <w:autoSpaceDN/>
        <w:snapToGrid w:val="0"/>
        <w:spacing w:after="0"/>
        <w:textAlignment w:val="auto"/>
        <w:rPr>
          <w:rFonts w:ascii="Arial" w:hAnsi="Arial" w:cs="Arial"/>
        </w:rPr>
      </w:pPr>
      <w:r w:rsidRPr="004F563D">
        <w:rPr>
          <w:rFonts w:ascii="Arial" w:hAnsi="Arial" w:cs="Arial"/>
        </w:rPr>
        <w:t>75 (+8)</w:t>
      </w:r>
      <w:r w:rsidR="00A73EC0" w:rsidRPr="004F563D">
        <w:rPr>
          <w:rFonts w:ascii="Arial" w:hAnsi="Arial" w:cs="Arial"/>
        </w:rPr>
        <w:t xml:space="preserve"> out of the 100 new Rel-15 test cases have been completed.</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29B24CC2" w14:textId="77777777" w:rsidR="0054452F" w:rsidRDefault="0054452F" w:rsidP="0054452F">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completion of LTE CA basket work items is based on the completion level of the new test cases introduced for new type of CA configurations introduced by the basket work item. </w:t>
      </w:r>
    </w:p>
    <w:p w14:paraId="7A8001C1" w14:textId="77777777" w:rsidR="00EA67FB" w:rsidRDefault="00EA67FB" w:rsidP="009E7FF8">
      <w:pPr>
        <w:tabs>
          <w:tab w:val="left" w:pos="567"/>
        </w:tabs>
        <w:overflowPunct/>
        <w:autoSpaceDE/>
        <w:autoSpaceDN/>
        <w:snapToGrid w:val="0"/>
        <w:spacing w:after="0"/>
        <w:textAlignment w:val="auto"/>
        <w:rPr>
          <w:rFonts w:ascii="Arial" w:hAnsi="Arial" w:cs="Arial"/>
        </w:rPr>
      </w:pPr>
    </w:p>
    <w:p w14:paraId="084D23F2" w14:textId="1EC6C4E9" w:rsidR="005D0B2E" w:rsidRDefault="005D0B2E" w:rsidP="005D0B2E">
      <w:pPr>
        <w:tabs>
          <w:tab w:val="left" w:pos="567"/>
        </w:tabs>
        <w:overflowPunct/>
        <w:autoSpaceDE/>
        <w:autoSpaceDN/>
        <w:snapToGrid w:val="0"/>
        <w:spacing w:after="0"/>
        <w:textAlignment w:val="auto"/>
        <w:rPr>
          <w:rFonts w:ascii="Arial" w:hAnsi="Arial" w:cs="Arial"/>
        </w:rPr>
      </w:pPr>
      <w:r w:rsidRPr="004F563D">
        <w:rPr>
          <w:rFonts w:ascii="Arial" w:hAnsi="Arial" w:cs="Arial"/>
        </w:rPr>
        <w:t xml:space="preserve">Overall, </w:t>
      </w:r>
      <w:r w:rsidR="004F563D" w:rsidRPr="004F563D">
        <w:rPr>
          <w:rFonts w:ascii="Arial" w:hAnsi="Arial" w:cs="Arial"/>
        </w:rPr>
        <w:t>85</w:t>
      </w:r>
      <w:r w:rsidRPr="004F563D">
        <w:rPr>
          <w:rFonts w:ascii="Arial" w:hAnsi="Arial" w:cs="Arial"/>
        </w:rPr>
        <w:t xml:space="preserve">% </w:t>
      </w:r>
      <w:r w:rsidR="0054452F" w:rsidRPr="004F563D">
        <w:rPr>
          <w:rFonts w:ascii="Arial" w:hAnsi="Arial" w:cs="Arial"/>
        </w:rPr>
        <w:t>(+</w:t>
      </w:r>
      <w:r w:rsidR="004F563D" w:rsidRPr="004F563D">
        <w:rPr>
          <w:rFonts w:ascii="Arial" w:hAnsi="Arial" w:cs="Arial"/>
        </w:rPr>
        <w:t>5</w:t>
      </w:r>
      <w:r w:rsidR="0054452F" w:rsidRPr="004F563D">
        <w:rPr>
          <w:rFonts w:ascii="Arial" w:hAnsi="Arial" w:cs="Arial"/>
        </w:rPr>
        <w:t>%)</w:t>
      </w:r>
      <w:r w:rsidR="0054452F">
        <w:rPr>
          <w:rFonts w:ascii="Arial" w:hAnsi="Arial" w:cs="Arial"/>
        </w:rPr>
        <w:t xml:space="preserve"> </w:t>
      </w:r>
      <w:r w:rsidRPr="00256AF0">
        <w:rPr>
          <w:rFonts w:ascii="Arial" w:hAnsi="Arial" w:cs="Arial"/>
        </w:rPr>
        <w:t xml:space="preserve">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427305B1" w14:textId="60E8E4A7" w:rsidR="00A73EC0" w:rsidRPr="00256AF0" w:rsidRDefault="00A73EC0" w:rsidP="00A73EC0">
      <w:pPr>
        <w:tabs>
          <w:tab w:val="left" w:pos="567"/>
        </w:tabs>
        <w:overflowPunct/>
        <w:autoSpaceDE/>
        <w:autoSpaceDN/>
        <w:snapToGrid w:val="0"/>
        <w:spacing w:after="0"/>
        <w:textAlignment w:val="auto"/>
        <w:rPr>
          <w:rFonts w:ascii="Arial" w:hAnsi="Arial" w:cs="Arial"/>
        </w:rPr>
      </w:pPr>
      <w:r w:rsidRPr="00057818">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Work plan:</w:t>
      </w:r>
    </w:p>
    <w:p w14:paraId="6D21D50D" w14:textId="00008D66" w:rsidR="00EA67FB"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 xml:space="preserve">[1] </w:t>
      </w:r>
      <w:r w:rsidR="00B94D55" w:rsidRPr="00B94D55">
        <w:rPr>
          <w:rFonts w:ascii="Arial" w:hAnsi="Arial" w:cs="Arial"/>
          <w:bCs/>
        </w:rPr>
        <w:t>R5-224013</w:t>
      </w:r>
      <w:r w:rsidRPr="00057818">
        <w:rPr>
          <w:rFonts w:ascii="Arial" w:hAnsi="Arial" w:cs="Arial"/>
          <w:bCs/>
        </w:rPr>
        <w:tab/>
        <w:t>WP UE Conformance Test Aspects - Rel-15 LTE CA configurations; Source: Ericsson</w:t>
      </w:r>
    </w:p>
    <w:p w14:paraId="60BFBFFB" w14:textId="576A5768" w:rsidR="00A73EC0"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[2] RAN5 PRD20</w:t>
      </w:r>
      <w:r w:rsidRPr="00057818">
        <w:rPr>
          <w:rFonts w:ascii="Arial" w:hAnsi="Arial" w:cs="Arial"/>
          <w:bCs/>
        </w:rPr>
        <w:tab/>
        <w:t>E-UTRA CA configuration handling in RAN5 (Release 10 and later releases)</w:t>
      </w:r>
      <w:r w:rsidRPr="00057818">
        <w:rPr>
          <w:rFonts w:ascii="Arial" w:hAnsi="Arial" w:cs="Arial"/>
          <w:bCs/>
        </w:rPr>
        <w:br/>
        <w:t xml:space="preserve">(Can be downloaded from </w:t>
      </w:r>
      <w:hyperlink r:id="rId7" w:history="1">
        <w:r w:rsidRPr="00057818">
          <w:rPr>
            <w:rStyle w:val="Hyperlink"/>
            <w:rFonts w:ascii="Arial" w:hAnsi="Arial" w:cs="Arial"/>
            <w:bCs/>
          </w:rPr>
          <w:t>ftp://ftp.3gpp.org/TSG_RAN/WG5_Test_ex-T1/PRD</w:t>
        </w:r>
      </w:hyperlink>
      <w:r w:rsidRPr="00057818">
        <w:rPr>
          <w:rFonts w:ascii="Arial" w:hAnsi="Arial" w:cs="Arial"/>
          <w:bCs/>
        </w:rPr>
        <w:t>)</w:t>
      </w:r>
    </w:p>
    <w:p w14:paraId="0C27EF91" w14:textId="77777777" w:rsidR="006A0B11" w:rsidRPr="0005781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Discussion papers:</w:t>
      </w:r>
    </w:p>
    <w:p w14:paraId="58720479" w14:textId="11F15EAE" w:rsidR="00935BAD" w:rsidRPr="0005781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7D2F4F8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36.508:</w:t>
      </w:r>
    </w:p>
    <w:p w14:paraId="0B674F3D" w14:textId="0818B22A" w:rsidR="00F533DE" w:rsidRPr="0005781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32AB4FC" w14:textId="77777777" w:rsidR="009A3322" w:rsidRPr="00363402" w:rsidRDefault="009A3322"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386DF926" w14:textId="0F5A813C"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36.521-1:</w:t>
      </w:r>
    </w:p>
    <w:p w14:paraId="2087B8D1"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lang w:val="en-SE"/>
        </w:rPr>
      </w:pPr>
      <w:r w:rsidRPr="006B42D7">
        <w:rPr>
          <w:rFonts w:ascii="Arial" w:hAnsi="Arial" w:cs="Arial"/>
          <w:bCs/>
          <w:lang w:val="en-SE"/>
        </w:rPr>
        <w:t>[3] R5-224414</w:t>
      </w:r>
      <w:r w:rsidRPr="006B42D7">
        <w:rPr>
          <w:rFonts w:ascii="Arial" w:hAnsi="Arial" w:cs="Arial"/>
          <w:bCs/>
          <w:lang w:val="en-SE"/>
        </w:rPr>
        <w:tab/>
        <w:t>Addition of 7DL CA Sustained data rate performance test case 8.7.5.1.6; Source: DEKRA</w:t>
      </w:r>
    </w:p>
    <w:p w14:paraId="11C9DC5B"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lang w:val="en-SE"/>
        </w:rPr>
      </w:pPr>
      <w:r w:rsidRPr="006B42D7">
        <w:rPr>
          <w:rFonts w:ascii="Arial" w:hAnsi="Arial" w:cs="Arial"/>
          <w:bCs/>
          <w:lang w:val="en-SE"/>
        </w:rPr>
        <w:t>[4] R5-224415</w:t>
      </w:r>
      <w:r w:rsidRPr="006B42D7">
        <w:rPr>
          <w:rFonts w:ascii="Arial" w:hAnsi="Arial" w:cs="Arial"/>
          <w:bCs/>
          <w:lang w:val="en-SE"/>
        </w:rPr>
        <w:tab/>
        <w:t>Addition of 7DL CA Sustained data rate performance test case 8.7.5.2.6; Source: DEKRA</w:t>
      </w:r>
    </w:p>
    <w:p w14:paraId="32CC9439" w14:textId="08174BE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lang w:val="en-SE"/>
        </w:rPr>
      </w:pPr>
      <w:r w:rsidRPr="006B42D7">
        <w:rPr>
          <w:rFonts w:ascii="Arial" w:hAnsi="Arial" w:cs="Arial"/>
          <w:bCs/>
          <w:lang w:val="en-SE"/>
        </w:rPr>
        <w:t>[5] R5-225699</w:t>
      </w:r>
      <w:r w:rsidRPr="006B42D7">
        <w:rPr>
          <w:rFonts w:ascii="Arial" w:hAnsi="Arial" w:cs="Arial"/>
          <w:bCs/>
          <w:lang w:val="en-SE"/>
        </w:rPr>
        <w:tab/>
        <w:t>Correction of clause number for 4UL CA test requirement; Source: Ericsson</w:t>
      </w:r>
    </w:p>
    <w:p w14:paraId="0C735256" w14:textId="77777777" w:rsidR="0054452F" w:rsidRPr="00363402" w:rsidRDefault="0054452F" w:rsidP="00A73EC0">
      <w:pPr>
        <w:tabs>
          <w:tab w:val="left" w:pos="1701"/>
        </w:tabs>
        <w:overflowPunct/>
        <w:autoSpaceDE/>
        <w:autoSpaceDN/>
        <w:snapToGrid w:val="0"/>
        <w:spacing w:after="0"/>
        <w:ind w:left="1701" w:hanging="1701"/>
        <w:textAlignment w:val="auto"/>
        <w:rPr>
          <w:rFonts w:ascii="Arial" w:hAnsi="Arial" w:cs="Arial"/>
          <w:bCs/>
          <w:highlight w:val="yellow"/>
        </w:rPr>
      </w:pPr>
    </w:p>
    <w:p w14:paraId="66686FF9"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36.521-2:</w:t>
      </w:r>
    </w:p>
    <w:p w14:paraId="413FF42B" w14:textId="55DC342B" w:rsidR="006B42D7" w:rsidRPr="00363402" w:rsidRDefault="006B42D7" w:rsidP="00057818">
      <w:pPr>
        <w:tabs>
          <w:tab w:val="left" w:pos="1701"/>
        </w:tabs>
        <w:overflowPunct/>
        <w:autoSpaceDE/>
        <w:autoSpaceDN/>
        <w:snapToGrid w:val="0"/>
        <w:spacing w:after="0"/>
        <w:textAlignment w:val="auto"/>
        <w:rPr>
          <w:rFonts w:ascii="Arial" w:hAnsi="Arial" w:cs="Arial"/>
          <w:bCs/>
          <w:highlight w:val="yellow"/>
          <w:lang w:val="en-SE"/>
        </w:rPr>
      </w:pPr>
      <w:r w:rsidRPr="006B42D7">
        <w:rPr>
          <w:rFonts w:ascii="Arial" w:hAnsi="Arial" w:cs="Arial"/>
          <w:bCs/>
          <w:lang w:val="en-SE"/>
        </w:rPr>
        <w:t>[6] R5-224416</w:t>
      </w:r>
      <w:r w:rsidRPr="006B42D7">
        <w:rPr>
          <w:rFonts w:ascii="Arial" w:hAnsi="Arial" w:cs="Arial"/>
          <w:bCs/>
          <w:lang w:val="en-SE"/>
        </w:rPr>
        <w:tab/>
        <w:t>Update of applicability 7DL CA Sustained data rate performance test cases; Source: DEKRA</w:t>
      </w:r>
    </w:p>
    <w:p w14:paraId="08E9AC6E" w14:textId="77777777" w:rsidR="005C374C" w:rsidRPr="00363402" w:rsidRDefault="005C374C"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0788A6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057818">
        <w:rPr>
          <w:rFonts w:ascii="Arial" w:hAnsi="Arial" w:cs="Arial"/>
          <w:b/>
          <w:bCs/>
        </w:rPr>
        <w:t>CRs TS 36.521-3:</w:t>
      </w:r>
    </w:p>
    <w:p w14:paraId="12AE93E9"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[7] R5-225156</w:t>
      </w:r>
      <w:r w:rsidRPr="006B42D7">
        <w:rPr>
          <w:rFonts w:ascii="Arial" w:hAnsi="Arial" w:cs="Arial"/>
          <w:bCs/>
        </w:rPr>
        <w:tab/>
        <w:t>Editorial Correction of 5 DL CA Event Triggered Reporting on Deactivated SCell test case 8.16.92; Source: Ericsson</w:t>
      </w:r>
    </w:p>
    <w:p w14:paraId="4E6D02DF"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[8] R5-225157</w:t>
      </w:r>
      <w:r w:rsidRPr="006B42D7">
        <w:rPr>
          <w:rFonts w:ascii="Arial" w:hAnsi="Arial" w:cs="Arial"/>
          <w:bCs/>
        </w:rPr>
        <w:tab/>
        <w:t>Correction of 6 DL CA Event Triggered Reporting on Deactivated SCell test case 8.16.96; Source: Ericsson</w:t>
      </w:r>
    </w:p>
    <w:p w14:paraId="47141751"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[9] R5-225158</w:t>
      </w:r>
      <w:r w:rsidRPr="006B42D7">
        <w:rPr>
          <w:rFonts w:ascii="Arial" w:hAnsi="Arial" w:cs="Arial"/>
          <w:bCs/>
        </w:rPr>
        <w:tab/>
        <w:t>Correction of 6 DL CA Activation and Deactivation of Known SCell Test Case 8.16.97; Source: Ericsson</w:t>
      </w:r>
    </w:p>
    <w:p w14:paraId="68CF489A"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[10] R5-225159</w:t>
      </w:r>
      <w:r w:rsidRPr="006B42D7">
        <w:rPr>
          <w:rFonts w:ascii="Arial" w:hAnsi="Arial" w:cs="Arial"/>
          <w:bCs/>
        </w:rPr>
        <w:tab/>
        <w:t>Correction of 6 DL CA Activation and Deactivation of Unknown SCell Test Case 8.16.98; Source: Ericsson</w:t>
      </w:r>
    </w:p>
    <w:p w14:paraId="73213567"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[11] R5-225160</w:t>
      </w:r>
      <w:r w:rsidRPr="006B42D7">
        <w:rPr>
          <w:rFonts w:ascii="Arial" w:hAnsi="Arial" w:cs="Arial"/>
          <w:bCs/>
        </w:rPr>
        <w:tab/>
        <w:t>Correction of 7 DL CA Event Triggered Reporting on Deactivated SCell Test Case 8.16.100; Source: Ericsson</w:t>
      </w:r>
    </w:p>
    <w:p w14:paraId="5C0A9B1D"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[12] R5-225161</w:t>
      </w:r>
      <w:r w:rsidRPr="006B42D7">
        <w:rPr>
          <w:rFonts w:ascii="Arial" w:hAnsi="Arial" w:cs="Arial"/>
          <w:bCs/>
        </w:rPr>
        <w:tab/>
        <w:t>Correction of 7 DL CA Activation and Deactivation of Known SCell Test Case 8.16.101; Source: Ericsson</w:t>
      </w:r>
    </w:p>
    <w:p w14:paraId="1DED9A8D"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[13] R5-225162</w:t>
      </w:r>
      <w:r w:rsidRPr="006B42D7">
        <w:rPr>
          <w:rFonts w:ascii="Arial" w:hAnsi="Arial" w:cs="Arial"/>
          <w:bCs/>
        </w:rPr>
        <w:tab/>
        <w:t>Correction of 7 DL CA Activation and Deactivation of Unknown SCell Test Case 8.16.102; Source: Ericsson</w:t>
      </w:r>
    </w:p>
    <w:p w14:paraId="3F4EE618" w14:textId="77777777" w:rsidR="006B42D7" w:rsidRP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[14] R5-225163</w:t>
      </w:r>
      <w:r w:rsidRPr="006B42D7">
        <w:rPr>
          <w:rFonts w:ascii="Arial" w:hAnsi="Arial" w:cs="Arial"/>
          <w:bCs/>
        </w:rPr>
        <w:tab/>
        <w:t>Correction of Cell Configuration in Annex E for 6 and 7 DL CA test cases; Source: Ericsson</w:t>
      </w:r>
    </w:p>
    <w:p w14:paraId="59A0DD88" w14:textId="50DDFC83" w:rsidR="006B42D7" w:rsidRDefault="006B42D7" w:rsidP="006B42D7">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[15] R5-225164</w:t>
      </w:r>
      <w:r w:rsidRPr="006B42D7">
        <w:rPr>
          <w:rFonts w:ascii="Arial" w:hAnsi="Arial" w:cs="Arial"/>
          <w:bCs/>
        </w:rPr>
        <w:tab/>
        <w:t>Correction of MTSU and TT in Annex F for 6 and 7 DL CA test cases; Source: Ericsson</w:t>
      </w:r>
    </w:p>
    <w:p w14:paraId="721F1733" w14:textId="77777777" w:rsidR="009A3322" w:rsidRPr="00057818" w:rsidRDefault="009A3322" w:rsidP="00A73EC0">
      <w:pPr>
        <w:tabs>
          <w:tab w:val="left" w:pos="567"/>
        </w:tabs>
        <w:overflowPunct/>
        <w:autoSpaceDE/>
        <w:autoSpaceDN/>
        <w:snapToGrid w:val="0"/>
        <w:spacing w:after="0"/>
        <w:textAlignment w:val="auto"/>
        <w:rPr>
          <w:rFonts w:ascii="Arial" w:hAnsi="Arial" w:cs="Arial"/>
          <w:b/>
          <w:bCs/>
          <w:highlight w:val="yellow"/>
          <w:lang w:val="en-SE"/>
        </w:rPr>
      </w:pPr>
    </w:p>
    <w:p w14:paraId="2DC9F76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TS 36.523-2:</w:t>
      </w:r>
    </w:p>
    <w:p w14:paraId="5574EEB7" w14:textId="77777777" w:rsidR="00CA0B0E" w:rsidRPr="0005781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E387BD6"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36.903:</w:t>
      </w:r>
    </w:p>
    <w:p w14:paraId="4544F168" w14:textId="77777777" w:rsidR="00A96E25" w:rsidRPr="00057818" w:rsidRDefault="00A96E25" w:rsidP="00A96E25">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0EE0684"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36.905:</w:t>
      </w:r>
    </w:p>
    <w:p w14:paraId="2ACAA176"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584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32069"/>
    <w:rsid w:val="00644018"/>
    <w:rsid w:val="006458DF"/>
    <w:rsid w:val="00650D52"/>
    <w:rsid w:val="006615B2"/>
    <w:rsid w:val="00662313"/>
    <w:rsid w:val="00673911"/>
    <w:rsid w:val="006870C9"/>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942</TotalTime>
  <Pages>3</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11</cp:revision>
  <dcterms:created xsi:type="dcterms:W3CDTF">2022-05-24T09:34:00Z</dcterms:created>
  <dcterms:modified xsi:type="dcterms:W3CDTF">2022-09-01T10:05:00Z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